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(резолютивная часть постановления объявлена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мкр-н, дом 30),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Идрисова Данияла Имямидиновича, </w:t>
      </w:r>
      <w:r>
        <w:rPr>
          <w:rStyle w:val="cat-ExternalSystemDefinedgrp-4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проживающего по адресу: </w:t>
      </w:r>
      <w:r>
        <w:rPr>
          <w:rStyle w:val="cat-UserDefinedgrp-4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ч.5 ст. 12.15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Идрисов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837 км а/д Р404 Тюмень-Тобольск-Ханты-Мансийск, Нефтеюганского района,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38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9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обгон транспортного средства в зоне действия дорожного знака 3.20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бгон запрещен» и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выездом на полосу дороги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>, 9.1.1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правонарушение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</w:t>
      </w:r>
      <w:r>
        <w:rPr>
          <w:rFonts w:ascii="Times New Roman" w:eastAsia="Times New Roman" w:hAnsi="Times New Roman" w:cs="Times New Roman"/>
          <w:sz w:val="28"/>
          <w:szCs w:val="28"/>
        </w:rPr>
        <w:t>овторным, ранее постановлением №</w:t>
      </w:r>
      <w:r>
        <w:rPr>
          <w:rStyle w:val="cat-UserDefinedgrp-4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06.03.2024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12.04.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Идрисов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Идрисов Д.И.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причинах неявки суд не уведомил, ходатайств об отложении дела от 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Байсаидов Д.Б.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согласен, считает его незаконным, пояснив, что </w:t>
      </w:r>
      <w:r>
        <w:rPr>
          <w:rFonts w:ascii="Times New Roman" w:eastAsia="Times New Roman" w:hAnsi="Times New Roman" w:cs="Times New Roman"/>
          <w:sz w:val="28"/>
          <w:szCs w:val="28"/>
        </w:rPr>
        <w:t>27.10.2024 Идрисов Д.И. находясь на 837 км а/д Р404 «Тюмень-Тобольск-Ханты-Мансийск»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остановил свое транспортное средство, так как на данном участке велись дорожные работы и проезд регулировался дорожными рабочими. Спустя некоторое время после остановки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заметил, что грузовая фура, которая двигалась позади автомашины и приближалась на большой скорости к транспортному средству Идрисов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стоящего на вышеуказанном километре а/д «Тюмень-Тобольск-Ханты Мансийск», в это </w:t>
      </w:r>
      <w:r>
        <w:rPr>
          <w:rFonts w:ascii="Times New Roman" w:eastAsia="Times New Roman" w:hAnsi="Times New Roman" w:cs="Times New Roman"/>
          <w:sz w:val="28"/>
          <w:szCs w:val="28"/>
        </w:rPr>
        <w:t>время Идрисов Д.И. поняв, что грузовая фура может совершить столкновение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eastAsia="Times New Roman" w:hAnsi="Times New Roman" w:cs="Times New Roman"/>
          <w:sz w:val="28"/>
          <w:szCs w:val="28"/>
        </w:rPr>
        <w:t>убедившись, что на встречной полосе отсутствуют автомашины, принял решение выехать на полосу предназначенн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встречного движения, с целью избежать ДТП, так как в результате ДТП мог пострадать он сам, а так же лица находящиеся в салоне его автомашины. Согласно протоколу об административном правонарушении в отношении Идрисова Д.И., в графе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которого возбуждено дело об административном правонарушении, Идрисов Д.И. указывает, причину выезда на полосу встречного движения. Однако сотрудники ГИБДД данную информацию не приняли во внимание и не приняли меры для проверки технического состояния вышеуказанной грузовой фуры, а также для проверки состояния водителя данной фуры. Согласно схеме совершенного правонарушения, составленного сотрудниками ГИБДД, маневр, совершенный Идрисовым Д.И. квалифицируется как «обгон транспортного средства».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предоставленной видеозаписи зафиксирован только выезд на полосу для встречного движения. В материалах дела имеется видеозапись с фронтальной камеры </w:t>
      </w:r>
      <w:r>
        <w:rPr>
          <w:rFonts w:ascii="Times New Roman" w:eastAsia="Times New Roman" w:hAnsi="Times New Roman" w:cs="Times New Roman"/>
          <w:sz w:val="28"/>
          <w:szCs w:val="28"/>
        </w:rPr>
        <w:t>патрульного автомобиля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олиции, где зафиксирован выезд на встречную полосу автомашины, которым управлял Идрисов Д.И., но отсутствует видеозапись с задней камеры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патрульного автомобиля </w:t>
      </w:r>
      <w:r>
        <w:rPr>
          <w:rFonts w:ascii="Times New Roman" w:eastAsia="Times New Roman" w:hAnsi="Times New Roman" w:cs="Times New Roman"/>
          <w:sz w:val="28"/>
          <w:szCs w:val="28"/>
        </w:rPr>
        <w:t>полиции. Считае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сотрудниками ГИБДД намеренно не предоставлена видеозапись с задней камеры патрульного автомобиля полиции. Данная запись позволила бы всесторонне и объективно рассмотреть дело об административном правонарушении в соответствии с нормой ст.24. 1 КоАП </w:t>
      </w:r>
      <w:r>
        <w:rPr>
          <w:rStyle w:val="cat-ExternalSystemDefinedgrp-45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не сделано сотрудниками ГИБДД 27.10.2024, на момент рассмотрения и составления протокола об административном правонарушении в отношении Идрисова Д.И. В целях всестороннего и объективного рассмотрения дела об административном правонарушении, защитником Идрисова Д.И. в адрес ОБ ДПС ГИБДД УМВД России по ХМАО-Югре (в г. Ханты-Мансийск) направлено ходатайство о предоставлении видеозаписи с задней камеры </w:t>
      </w:r>
      <w:r>
        <w:rPr>
          <w:rFonts w:ascii="Times New Roman" w:eastAsia="Times New Roman" w:hAnsi="Times New Roman" w:cs="Times New Roman"/>
          <w:sz w:val="28"/>
          <w:szCs w:val="28"/>
        </w:rPr>
        <w:t>патрульного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ДПС, так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материалах дела отсутствует данная видеозапись. На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.01.2025 на заявленное ходатайство ОБ ДПС ГИБДД УМВД России по ХМАО-Югре ответ и за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иваемую информацию не предоставил, что не позволяет объективно рассмотреть об административном правонарушении возбужденное в отношении Идрисова Д.И. Считае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при рассмотрении дела об административном правонарушении сотрудники ГИБДД не всесторонне и не объективно рассмотрели данное дело в отношении Идрисова Д.И., так как при совершении маневра Идрисов Д.И. действовал в условиях крайней необходимости, а именно в целях предотвращения ДТП с грузовым транспортным средством, который нарушил ПДД </w:t>
      </w:r>
      <w:r>
        <w:rPr>
          <w:rStyle w:val="cat-ExternalSystemDefinedgrp-45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безопасную дистанцию до впереди находящегося транспортного средства а именно п.9.10 ПДД </w:t>
      </w:r>
      <w:r>
        <w:rPr>
          <w:rStyle w:val="cat-ExternalSystemDefinedgrp-45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Данное заявление Идрисова Д.И. сотрудниками ГИБДД оставлено без должного внимания. Про</w:t>
      </w:r>
      <w:r>
        <w:rPr>
          <w:rFonts w:ascii="Times New Roman" w:eastAsia="Times New Roman" w:hAnsi="Times New Roman" w:cs="Times New Roman"/>
          <w:sz w:val="28"/>
          <w:szCs w:val="28"/>
        </w:rPr>
        <w:t>сит п</w:t>
      </w:r>
      <w:r>
        <w:rPr>
          <w:rFonts w:ascii="Times New Roman" w:eastAsia="Times New Roman" w:hAnsi="Times New Roman" w:cs="Times New Roman"/>
          <w:sz w:val="28"/>
          <w:szCs w:val="28"/>
        </w:rPr>
        <w:t>роизводство по делу об административном правонарушении в отношении Идрисова Д.И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отменить, производство прекратить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Допрошенный в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видеоконференцсвязи в качестве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 </w:t>
      </w:r>
      <w:r>
        <w:rPr>
          <w:rFonts w:ascii="Times New Roman" w:eastAsia="Times New Roman" w:hAnsi="Times New Roman" w:cs="Times New Roman"/>
          <w:sz w:val="28"/>
          <w:szCs w:val="28"/>
        </w:rPr>
        <w:t>ДПС взвода 1 роты №1 ОБ ДПС ГИБДД УМВД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0rplc-50"/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которому перед дачей объяснений были разъяснены права и обязанности свидетеля по ст. 25.6 КоАП </w:t>
      </w:r>
      <w:r>
        <w:rPr>
          <w:rStyle w:val="cat-ExternalSystemDefinedgrp-45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предупрежденный об ответственности по ст. ст. 17.9, 17.7 КоАП </w:t>
      </w:r>
      <w:r>
        <w:rPr>
          <w:rStyle w:val="cat-ExternalSystemDefinedgrp-45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показал,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27.10.2024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 точно не помнит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837 км а/д Р404 Тюмень-Тобольск-Ханты-Мансийск,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они двигались в потоке, на дороге велись работы, установлен был светофор, временные знаки 3.20 «Обгон запрещен».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данном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выявлен факт административного правонарушения, а именно водитель Идрисов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. Никакой опасности не было для Идрисова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для того, что</w:t>
      </w:r>
      <w:r>
        <w:rPr>
          <w:rFonts w:ascii="Times New Roman" w:eastAsia="Times New Roman" w:hAnsi="Times New Roman" w:cs="Times New Roman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выехал на полосу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 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знаки ограничения скорости. Ф</w:t>
      </w:r>
      <w:r>
        <w:rPr>
          <w:rFonts w:ascii="Times New Roman" w:eastAsia="Times New Roman" w:hAnsi="Times New Roman" w:cs="Times New Roman"/>
          <w:sz w:val="28"/>
          <w:szCs w:val="28"/>
        </w:rPr>
        <w:t>уру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пишет в протоколе </w:t>
      </w:r>
      <w:r>
        <w:rPr>
          <w:rFonts w:ascii="Times New Roman" w:eastAsia="Times New Roman" w:hAnsi="Times New Roman" w:cs="Times New Roman"/>
          <w:sz w:val="28"/>
          <w:szCs w:val="28"/>
        </w:rPr>
        <w:t>Идрисов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>не видел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Запись с задней камеры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патрульной автомашины </w:t>
      </w:r>
      <w:r>
        <w:rPr>
          <w:rFonts w:ascii="Times New Roman" w:eastAsia="Times New Roman" w:hAnsi="Times New Roman" w:cs="Times New Roman"/>
          <w:sz w:val="28"/>
          <w:szCs w:val="28"/>
        </w:rPr>
        <w:t>велась. Видео не четкое</w:t>
      </w:r>
      <w:r>
        <w:rPr>
          <w:rFonts w:ascii="Times New Roman" w:eastAsia="Times New Roman" w:hAnsi="Times New Roman" w:cs="Times New Roman"/>
          <w:sz w:val="28"/>
          <w:szCs w:val="28"/>
        </w:rPr>
        <w:t>.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остановки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Идрисов Д.И. никакой информации не сообщал, объяснения не давал.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Допрошенный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использования видеоконференцсвязи в качестве свидетеля инспектор ДПС взвода 1 роты №1 ОБ ДПС ГИБДД УМВД России по ХМАО-Югре </w:t>
      </w:r>
      <w:r>
        <w:rPr>
          <w:rStyle w:val="cat-UserDefinedgrp-51rplc-59"/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которому перед дачей объяснений были разъяснены права и обязанности свидетеля по ст. 25.6 КоАП </w:t>
      </w:r>
      <w:r>
        <w:rPr>
          <w:rStyle w:val="cat-ExternalSystemDefinedgrp-45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предупрежденный об ответственности по ст. ст. 17.9, 17.7 КоАП </w:t>
      </w:r>
      <w:r>
        <w:rPr>
          <w:rStyle w:val="cat-ExternalSystemDefinedgrp-45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суду показал,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>27.10.2024, на 837 км а/д Р404 Тюмень-Тобольск-Ханты-Мансийск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27.10.2024, время точно не помнит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они двигались в потоке, на дороге велись работы, установлен был светофор, временные знаки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ограничение скорости «70», они стояли перед грузовым 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данном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выявлен факт административного правонарушения, а именно водитель Идрисов Д.И. совершил обгон транспортного средства в зоне действия дорожного знака 3.20 «Обгон запрещен».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 показал, что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апись с задней камеры велась. Видео не четкое. </w:t>
      </w:r>
      <w:r>
        <w:rPr>
          <w:rFonts w:ascii="Times New Roman" w:eastAsia="Times New Roman" w:hAnsi="Times New Roman" w:cs="Times New Roman"/>
          <w:sz w:val="28"/>
          <w:szCs w:val="28"/>
        </w:rPr>
        <w:t>Никакой опасности не было для Идрисова Д.И., для того, что</w:t>
      </w:r>
      <w:r>
        <w:rPr>
          <w:rFonts w:ascii="Times New Roman" w:eastAsia="Times New Roman" w:hAnsi="Times New Roman" w:cs="Times New Roman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выехал на полосу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 Ф</w:t>
      </w:r>
      <w:r>
        <w:rPr>
          <w:rFonts w:ascii="Times New Roman" w:eastAsia="Times New Roman" w:hAnsi="Times New Roman" w:cs="Times New Roman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которой пишет в протоколе Идрисов Д.И.,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было. Сам факт выезда Идрисова Д.И. с полосы движения не видел, видел факт обгона, и движение его по полосе встречного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защитника Байсаидова Д.Б., свидетелей </w:t>
      </w:r>
      <w:r>
        <w:rPr>
          <w:rStyle w:val="cat-UserDefinedgrp-52rplc-70"/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UserDefinedgrp-53rplc-72"/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считает,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Идрисова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Style w:val="cat-UserDefinedgrp-54rplc-7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Идрисов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27.10.2024 в 16:17, на 837 км а/д Р404 Тюмень-Тобольск-Ханты-Мансийск, Нефтеюганского района, ХМАО-Югры, управляя транспортным средством </w:t>
      </w:r>
      <w:r>
        <w:rPr>
          <w:rStyle w:val="cat-CarMakeModelgrp-38rplc-8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8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9rplc-8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транспортного средства в зоне действия дорожного знака 3.20 «Обгон запрещен» и дорожной разметки 1.1, с выездом на полосу дороги предназначенную для встречного движения, чем нарушил п.1.3, 9.1.1 Правил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дорожного движения Российской Федерации, утвержденных постановлением Правительства Российской Федерации от 23.10.1993 № 1090.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совершил повторное правонарушение, предусмотренное ч.4 ст. </w:t>
      </w:r>
      <w:r>
        <w:rPr>
          <w:rFonts w:ascii="Times New Roman" w:eastAsia="Times New Roman" w:hAnsi="Times New Roman" w:cs="Times New Roman"/>
          <w:sz w:val="28"/>
          <w:szCs w:val="28"/>
        </w:rPr>
        <w:t>12.15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49rplc-8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Идрисов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ч. 4 ст.12.15 КоАП </w:t>
      </w:r>
      <w:r>
        <w:rPr>
          <w:rStyle w:val="cat-ExternalSystemDefinedgrp-45rplc-8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ему назначено наказание в виде штрафа в размере 5 000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информацией ГИС ГМП об оплате штрафа 22.03.2024 в размере 5000 руб.;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административного правонарушения, 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Идрисов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.10.2024 в 16:17, на 837 км а/д Р404 Тюмень-Тобольск-Ханты-Мансийск, Нефтеюганского района, ХМАО-Югры, управляя транспортным средством </w:t>
      </w:r>
      <w:r>
        <w:rPr>
          <w:rStyle w:val="cat-CarMakeModelgrp-38rplc-9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9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9rplc-9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 в зоне действия дорожного знака 3.20 «Обгон запрещен» и дорожной разметки 1.1,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 схемой </w:t>
      </w:r>
      <w:r>
        <w:rPr>
          <w:rFonts w:ascii="Times New Roman" w:eastAsia="Times New Roman" w:hAnsi="Times New Roman" w:cs="Times New Roman"/>
          <w:sz w:val="28"/>
          <w:szCs w:val="28"/>
        </w:rPr>
        <w:t>Идрисов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проектом дорожного движения на автомобильной дороге общего пользования федерального значения Р-404 Тюмень-Тобольск-Ханты-Мансийск,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на участке км 731+642-км846+757, разработан</w:t>
      </w:r>
      <w:r>
        <w:rPr>
          <w:rFonts w:ascii="Times New Roman" w:eastAsia="Times New Roman" w:hAnsi="Times New Roman" w:cs="Times New Roman"/>
          <w:sz w:val="28"/>
          <w:szCs w:val="28"/>
        </w:rPr>
        <w:t>ного по состоянию на 01.05.2022;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организации дорожного движения на период производства работ на объекте «Строительство примыкания в полосе отвода автомобильной дороги Р-404 </w:t>
      </w:r>
      <w:r>
        <w:rPr>
          <w:rFonts w:ascii="Times New Roman" w:eastAsia="Times New Roman" w:hAnsi="Times New Roman" w:cs="Times New Roman"/>
          <w:sz w:val="28"/>
          <w:szCs w:val="28"/>
        </w:rPr>
        <w:t>Тюмень-Тобольск-Ханты-Мансийск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км 836+124 справа к кусту скважин №98. Приразломное месторождение» (при проведении дорожных работ на половине проезжей части при про</w:t>
      </w:r>
      <w:r>
        <w:rPr>
          <w:rFonts w:ascii="Times New Roman" w:eastAsia="Times New Roman" w:hAnsi="Times New Roman" w:cs="Times New Roman"/>
          <w:sz w:val="28"/>
          <w:szCs w:val="28"/>
        </w:rPr>
        <w:t>изводстве долговременных работ), утвержденной 18.09.2024.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данной схеме, дорожные знаки соответствуют ГОСТ Р 32945-2014 и устанавливаются на желтом фоне согласно ГОСТ Р 52289-2019, временная дорожная разметка применяется желтого цвета по ГОСТ 51256-2011 и ГОСТ 52289-2019;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ДПС </w:t>
      </w:r>
      <w:r>
        <w:rPr>
          <w:rFonts w:ascii="Times New Roman" w:eastAsia="Times New Roman" w:hAnsi="Times New Roman" w:cs="Times New Roman"/>
          <w:sz w:val="28"/>
          <w:szCs w:val="28"/>
        </w:rPr>
        <w:t>взвода 1 роты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ДПС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ИБДД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3rplc-108"/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27.10.2024 в 16:17, на 837 км а/д Р404 Тюмень-Тобольск-Ханты-Мансийск, Нефтеюганского района, </w:t>
      </w:r>
      <w:r>
        <w:rPr>
          <w:rFonts w:ascii="Times New Roman" w:eastAsia="Times New Roman" w:hAnsi="Times New Roman" w:cs="Times New Roman"/>
          <w:sz w:val="28"/>
          <w:szCs w:val="28"/>
        </w:rPr>
        <w:t>был выявлен факт административного правонарушения, а именно водитель Идрисов Д.И.,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транспортным средством </w:t>
      </w:r>
      <w:r>
        <w:rPr>
          <w:rStyle w:val="cat-CarMakeModelgrp-38rplc-1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1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9rplc-1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 в зоне действия дорожного знака 3.20 «Обгон запрещен» и дорожной разметки 1.1,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tabs>
          <w:tab w:val="left" w:pos="709"/>
        </w:tabs>
        <w:spacing w:before="0" w:after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видеофиксацией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на которой видно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а/м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38rplc-1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1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9rplc-1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 в зоне действия дорожного знака 3.20 «Обгон запрещен» и дорожной разметки 1.1, с выездом на полосу 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 Дорожные знаки, в том числе 3.20 «Обгон запрещен» установлены на желтом фоне, нанесена временная дорожная разметка 1.1, желтого цвета;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показаниями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взвода 1 роты №1 ОБ </w:t>
      </w:r>
      <w:r>
        <w:rPr>
          <w:rFonts w:ascii="Times New Roman" w:eastAsia="Times New Roman" w:hAnsi="Times New Roman" w:cs="Times New Roman"/>
          <w:sz w:val="28"/>
          <w:szCs w:val="28"/>
        </w:rPr>
        <w:t>ДПС ГИБДД УМВД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2rplc-120"/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показавшего, что </w:t>
      </w:r>
      <w:r>
        <w:rPr>
          <w:rFonts w:ascii="Times New Roman" w:eastAsia="Times New Roman" w:hAnsi="Times New Roman" w:cs="Times New Roman"/>
          <w:sz w:val="28"/>
          <w:szCs w:val="28"/>
        </w:rPr>
        <w:t>27.10.2024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 точно не помнит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837 км а/д Р404 Тюмень-Тобольск-Ханты-Мансийск,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они двигались в потоке, на дороге велись работы, установлен был светофор, временные знаки 3.20 «Обгон запрещен». На данном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выявлен факт административного правонарушения, а именно водитель Идрисов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. Никакой опасности не было для Идрисова Д.И., для того, что</w:t>
      </w:r>
      <w:r>
        <w:rPr>
          <w:rFonts w:ascii="Times New Roman" w:eastAsia="Times New Roman" w:hAnsi="Times New Roman" w:cs="Times New Roman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выехал на полосу встречного движения. Там были знаки ограничения скорости. Фуру, о которой пишет в протоколе Идрисов Д.И., он не видел. Запись с задней камеры патрульной автомашины велась. Видео не четкое. После остановки транспортного средства Идрисов Д.И. никакой информации не сообщал, объяснения не давал;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показаниями свидетеля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взвода 1 роты №1 ОБ ДПС ГИБДД УМВД России по ХМАО-Югре </w:t>
      </w:r>
      <w:r>
        <w:rPr>
          <w:rStyle w:val="cat-UserDefinedgrp-53rplc-127"/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показавшего,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27.10.2024, на 837 км а/д Р404 Тюмень-Тобольск-Ханты-Мансийск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27.10.2024, время точно не помнит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двигались в потоке, на дороге велись работы, установлен был светофор, временные знаки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ограничение скорости «70», они стояли перед грузовым автомобилем.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данном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выявлен факт административного правонарушения, а именно водитель Идрисов Д.И. совершил обгон транспортного средства в зоне действия дорожного знака 3.20 «Обгон запрещен».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 показал, что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апись с задней камеры велась. Видео не четкое. </w:t>
      </w:r>
      <w:r>
        <w:rPr>
          <w:rFonts w:ascii="Times New Roman" w:eastAsia="Times New Roman" w:hAnsi="Times New Roman" w:cs="Times New Roman"/>
          <w:sz w:val="28"/>
          <w:szCs w:val="28"/>
        </w:rPr>
        <w:t>Никакой опасности не было для Идрисова Д.И., для того, что</w:t>
      </w:r>
      <w:r>
        <w:rPr>
          <w:rFonts w:ascii="Times New Roman" w:eastAsia="Times New Roman" w:hAnsi="Times New Roman" w:cs="Times New Roman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выехал на полосу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 Ф</w:t>
      </w:r>
      <w:r>
        <w:rPr>
          <w:rFonts w:ascii="Times New Roman" w:eastAsia="Times New Roman" w:hAnsi="Times New Roman" w:cs="Times New Roman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которой пишет в протоколе Идрисов Д.И., </w:t>
      </w:r>
      <w:r>
        <w:rPr>
          <w:rFonts w:ascii="Times New Roman" w:eastAsia="Times New Roman" w:hAnsi="Times New Roman" w:cs="Times New Roman"/>
          <w:sz w:val="28"/>
          <w:szCs w:val="28"/>
        </w:rPr>
        <w:t>не было. Сам факт выезда Идрисова Д.И. с полосы движения не видел, видел факт обгона, и движение его по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tabs>
          <w:tab w:val="left" w:pos="709"/>
        </w:tabs>
        <w:spacing w:before="0" w:after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реестром правонарушений, из которого следует, что Идрисов Д.И. неоднократно привлекался к административной ответственности по Гл. 12 КоАП </w:t>
      </w:r>
      <w:r>
        <w:rPr>
          <w:rStyle w:val="cat-ExternalSystemDefinedgrp-45rplc-1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709"/>
        </w:tabs>
        <w:spacing w:before="0" w:after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5 ст. 12.15 Кодекса Российской Федерации об административных правонарушениях административная ответственность наступает за повторное совершение административного правонарушения, предусмотренного ч. 4 настоящей статьи, связанного с выездом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Квалификации по ч. 5 ст. 12.15 Кодекса Российской Федерации об административных правонарушениях подлежат действия лица, которое в течение установленного в ст. 4.6 Кодекса Российской Федерации об административных правонарушениях срока уже было привлечено 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за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 Правил дорожного движения </w:t>
      </w:r>
      <w:r>
        <w:rPr>
          <w:rStyle w:val="cat-ExternalSystemDefinedgrp-45rplc-1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1 к Правилам дорожного движения </w:t>
      </w:r>
      <w:r>
        <w:rPr>
          <w:rStyle w:val="cat-ExternalSystemDefinedgrp-45rplc-1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«Дорожные знаки, запрещающие знаки», в зоне действия дорожного знака 3.20 «Обгон запрещен»,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пункта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9.1 (1)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</w:t>
      </w:r>
      <w:r>
        <w:rPr>
          <w:rStyle w:val="cat-ExternalSystemDefinedgrp-45rplc-1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</w:t>
      </w:r>
      <w:r>
        <w:rPr>
          <w:rStyle w:val="cat-ExternalSystemDefinedgrp-45rplc-1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</w:t>
      </w:r>
      <w:r>
        <w:rPr>
          <w:rStyle w:val="cat-ExternalSystemDefinedgrp-45rplc-1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>
        <w:rPr>
          <w:rStyle w:val="cat-ExternalSystemDefinedgrp-45rplc-1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>
        <w:rPr>
          <w:rStyle w:val="cat-ExternalSystemDefinedgrp-45rplc-1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</w:t>
      </w:r>
      <w:r>
        <w:rPr>
          <w:rStyle w:val="cat-ExternalSystemDefinedgrp-45rplc-1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Идрисова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инспектора ДПС взвода 1 роты №1 ОБ ДПС ГИБДД УМВД России по ХМАО-Югре </w:t>
      </w:r>
      <w:r>
        <w:rPr>
          <w:rStyle w:val="cat-UserDefinedgrp-53rplc-147"/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которому о</w:t>
      </w:r>
      <w:r>
        <w:rPr>
          <w:rFonts w:ascii="Times New Roman" w:eastAsia="Times New Roman" w:hAnsi="Times New Roman" w:cs="Times New Roman"/>
          <w:sz w:val="28"/>
          <w:szCs w:val="28"/>
        </w:rPr>
        <w:t>снований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доверять не имеется, инспектор находился при исполнении должностных обязанностей, являлся лицом, которому предоставлено право государственного надзора и контроля за безопасностью движения и эксплуатации транспортных средств, в его полномочия непосредственно входит обнаружение и пресечение административных правонарушений.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Достоверность указанных инспектором в рапорте обстоятельств сомнений не вызывает.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названном рапорте обстоятельства подтверждаются схемой </w:t>
      </w:r>
      <w:r>
        <w:rPr>
          <w:rFonts w:ascii="Times New Roman" w:eastAsia="Times New Roman" w:hAnsi="Times New Roman" w:cs="Times New Roman"/>
          <w:sz w:val="28"/>
          <w:szCs w:val="28"/>
        </w:rPr>
        <w:t>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составлена должностным лицом подробно, позволяет установить место и время ее составления, направление движения транспортных средств, на схеме отражен дорожный знак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 горизонтальная дорожная разметка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Схема согласуется с протоколом об административном правонарушении, рапортом инспектора ДПС, </w:t>
      </w:r>
      <w:r>
        <w:rPr>
          <w:rFonts w:ascii="Times New Roman" w:eastAsia="Times New Roman" w:hAnsi="Times New Roman" w:cs="Times New Roman"/>
          <w:sz w:val="28"/>
          <w:szCs w:val="28"/>
        </w:rPr>
        <w:t>проектом дорожного движения на автомобильной дороге общего пользования федерального значения Р-404 Тюмень-Тобольск-Ханты-Мансийск, на участке км 731+642-км846+757, разработанного по состоянию на 01.05.2022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схемой организации дорожного движения на период производства работ на объекте «Строительство примыкания в полосе отвода автомобильной дороги Р-404 Тюмень-Тобольск-Ханты-Мансийск на км 836+124 справа к кусту скважин №98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Приразломное месторождение» (при проведении дорожных работ на половине проезжей части при производстве долговременных работ), утвержденной 18.09.2024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837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а/д </w:t>
      </w:r>
      <w:r>
        <w:rPr>
          <w:rFonts w:ascii="Times New Roman" w:eastAsia="Times New Roman" w:hAnsi="Times New Roman" w:cs="Times New Roman"/>
          <w:sz w:val="28"/>
          <w:szCs w:val="28"/>
        </w:rPr>
        <w:t>Р-404 Тюмень-Тобольск-Ханты-Мансийск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распространяется действие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 нанесена горизонтальная дорожная разметка 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Объективных данных, позволяющих усомниться в достоверности содержащихся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сведений, не имеется.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инспектора ДПС взвода 1 роты №1 ОБ ДПС ГИБДД УМВД России по ХМАО-Югре </w:t>
      </w:r>
      <w:r>
        <w:rPr>
          <w:rStyle w:val="cat-UserDefinedgrp-52rplc-153"/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согласуются с показаниями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взвода 1 роты №1 ОБ ДПС ГИБДД УМВД России по ХМАО-Югре </w:t>
      </w:r>
      <w:r>
        <w:rPr>
          <w:rStyle w:val="cat-UserDefinedgrp-53rplc-155"/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составившего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свидетелей получены с соблюдением процессуальных требований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5rplc-1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последовательны, непротиворечивы, согласуются с другими доказательствами и признаются судом достоверными относительно события административного правонарушения, а потому оснований не доверять показаниям свидетелей не имеется.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судом не установлено заинтересованности должностных лиц в исходе дела. То, что сотрудники ГИБДД являются должностными лицами, уполномоченными осуществлять производство по делу об административном правонарушении, не может служить поводом к тому, чтобы не доверять их показаниям, а также составленным ими документам, которые судья оценивает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</w:t>
      </w:r>
      <w:r>
        <w:rPr>
          <w:rFonts w:ascii="Times New Roman" w:eastAsia="Times New Roman" w:hAnsi="Times New Roman" w:cs="Times New Roman"/>
          <w:sz w:val="28"/>
          <w:szCs w:val="28"/>
        </w:rPr>
        <w:t>идеозаписью фиксации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Идрисовым Д.И.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видно,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а/м </w:t>
      </w:r>
      <w:r>
        <w:rPr>
          <w:rStyle w:val="cat-CarMakeModelgrp-38rplc-15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16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9rplc-16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транспортного средства в зоне действия дорожного знака 3.20 «Обгон запрещен» и дорожной разметки 1.1, с выездом на полосу дороги, предназначенную для встречного движения.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оснований сомневаться в достоверности сведений, содержащихся в вышеперечисленных доказательствах, не имеется, следовательно, основания для признания их недопустимыми доказательствами отсутствуют.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выезд на полосу, предназначенную для встречного движения, был совершен </w:t>
      </w:r>
      <w:r>
        <w:rPr>
          <w:rFonts w:ascii="Times New Roman" w:eastAsia="Times New Roman" w:hAnsi="Times New Roman" w:cs="Times New Roman"/>
          <w:sz w:val="28"/>
          <w:szCs w:val="28"/>
        </w:rPr>
        <w:t>Идрисовым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избежать дорожно-транспортного происшествия с автомобилем, приближавшимся сзади на большой скорости к транспортному средству под его управлением,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во внимание не принимает, поскольку данные доводы ничем не подтверждены, </w:t>
      </w:r>
      <w:r>
        <w:rPr>
          <w:rFonts w:ascii="Times New Roman" w:eastAsia="Times New Roman" w:hAnsi="Times New Roman" w:cs="Times New Roman"/>
          <w:sz w:val="28"/>
          <w:szCs w:val="28"/>
        </w:rPr>
        <w:t>опроверг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совокупностью вышеприведенных доказательств,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показаниями 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ДПС </w:t>
      </w:r>
      <w:r>
        <w:rPr>
          <w:rStyle w:val="cat-UserDefinedgrp-52rplc-163"/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UserDefinedgrp-53rplc-165"/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показавших,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икакой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на дороге не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послужили основанием для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Идрисовым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равил дорожного движения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>
        <w:rPr>
          <w:rStyle w:val="cat-ExternalSystemDefinedgrp-45rplc-1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опасность, угрожающая личности и иным интересам должна быть реальной, а не мнимой и не предполагаемой; действия, совершаемые в обстановке крайней необходимости, по времени должны совпадать с реально существующей угрозой причинения вреда; опасность не могла быть устранена иными средствами, действия, квалифицируемые как административное правонарушение - единственное, что могло бы привести к устранению опасности.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 не свидетельствуют о вынужденном выезде </w:t>
      </w:r>
      <w:r>
        <w:rPr>
          <w:rFonts w:ascii="Times New Roman" w:eastAsia="Times New Roman" w:hAnsi="Times New Roman" w:cs="Times New Roman"/>
          <w:sz w:val="28"/>
          <w:szCs w:val="28"/>
        </w:rPr>
        <w:t>Идрисова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полосу, предназначенную для встречного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представленной видеозаписи усматривается, что никакой аварийной ситуации, вынуждающей </w:t>
      </w:r>
      <w:r>
        <w:rPr>
          <w:rFonts w:ascii="Times New Roman" w:eastAsia="Times New Roman" w:hAnsi="Times New Roman" w:cs="Times New Roman"/>
          <w:sz w:val="28"/>
          <w:szCs w:val="28"/>
        </w:rPr>
        <w:t>Идрисова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совершить </w:t>
      </w:r>
      <w:r>
        <w:rPr>
          <w:rFonts w:ascii="Times New Roman" w:eastAsia="Times New Roman" w:hAnsi="Times New Roman" w:cs="Times New Roman"/>
          <w:sz w:val="28"/>
          <w:szCs w:val="28"/>
        </w:rPr>
        <w:t>выезд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Ссылка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на 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сотрудниками ГИБДД намеренно не предоставлена видеозапись с задней камеры патрульного автомобиля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необоснованна, поскольку из ответа на запрос суда о предоставлении видеозаписи с задней видеокамеры патрульного автомобиля,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данная запись удалена 28.11.2024 по истечени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месяца хранения, в соответствии с приказом МВД России от 03.07.2023 №482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организации применения подразделениями Госавтоинспекции для контроля несения службы технических средств фото, видео- и аудиорегистрации, а также учете, хранении и допуске к информации, полученной в результате их применения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исследованных судом доказательств является достаточной для установления обстоятельств, входящих в предмет доказывания по делу об административном правонарушении, предусмотренном ч.5 ст. 12.15 КоАП </w:t>
      </w:r>
      <w:r>
        <w:rPr>
          <w:rStyle w:val="cat-ExternalSystemDefinedgrp-45rplc-17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Идрисова Д.И., неустранимых сомнений по делу не усматривается.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Идрисова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 5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прекращения производства по делу, вопреки доводам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судебном заседании не установлено.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учитывает обстоятельства дела, характер данного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Идрисова Д.И.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в соответствии со ст. 4.3 Кодекса </w:t>
      </w:r>
      <w:r>
        <w:rPr>
          <w:rStyle w:val="cat-ExternalSystemDefinedgrp-45rplc-17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8"/>
          <w:szCs w:val="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ПОСТАНОВИЛ:</w:t>
      </w:r>
    </w:p>
    <w:p>
      <w:pPr>
        <w:widowControl w:val="0"/>
        <w:spacing w:before="0" w:after="0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Идрисова Данияла Имямидиновича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32.7 КоАП </w:t>
      </w:r>
      <w:r>
        <w:rPr>
          <w:rStyle w:val="cat-ExternalSystemDefinedgrp-45rplc-17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</w:t>
      </w:r>
      <w:r>
        <w:rPr>
          <w:rFonts w:ascii="Times New Roman" w:eastAsia="Times New Roman" w:hAnsi="Times New Roman" w:cs="Times New Roman"/>
          <w:sz w:val="28"/>
          <w:szCs w:val="28"/>
        </w:rPr>
        <w:t>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утраты указанных документов заявить об этом в указанный орган в тот же срок.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anchor="dst10015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уклонения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Ханты – Мансийского автономного округа-Югры,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1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left="1560"/>
        <w:jc w:val="both"/>
        <w:rPr>
          <w:sz w:val="28"/>
          <w:szCs w:val="28"/>
        </w:rPr>
      </w:pPr>
    </w:p>
    <w:p>
      <w:pPr>
        <w:spacing w:before="0" w:after="0"/>
        <w:ind w:left="1560"/>
        <w:jc w:val="both"/>
      </w:pPr>
    </w:p>
    <w:p>
      <w:pPr>
        <w:spacing w:before="0" w:after="0"/>
        <w:jc w:val="both"/>
      </w:pPr>
    </w:p>
    <w:sectPr>
      <w:headerReference w:type="default" r:id="rId10"/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58325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5rplc-8">
    <w:name w:val="cat-PassportData grp-35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CarMakeModelgrp-38rplc-18">
    <w:name w:val="cat-CarMakeModel grp-38 rplc-18"/>
    <w:basedOn w:val="DefaultParagraphFont"/>
  </w:style>
  <w:style w:type="character" w:customStyle="1" w:styleId="cat-UserDefinedgrp-48rplc-19">
    <w:name w:val="cat-UserDefined grp-48 rplc-19"/>
    <w:basedOn w:val="DefaultParagraphFont"/>
  </w:style>
  <w:style w:type="character" w:customStyle="1" w:styleId="cat-CarNumbergrp-39rplc-20">
    <w:name w:val="cat-CarNumber grp-39 rplc-20"/>
    <w:basedOn w:val="DefaultParagraphFont"/>
  </w:style>
  <w:style w:type="character" w:customStyle="1" w:styleId="cat-UserDefinedgrp-49rplc-22">
    <w:name w:val="cat-UserDefined grp-49 rplc-22"/>
    <w:basedOn w:val="DefaultParagraphFont"/>
  </w:style>
  <w:style w:type="character" w:customStyle="1" w:styleId="cat-ExternalSystemDefinedgrp-45rplc-37">
    <w:name w:val="cat-ExternalSystemDefined grp-45 rplc-37"/>
    <w:basedOn w:val="DefaultParagraphFont"/>
  </w:style>
  <w:style w:type="character" w:customStyle="1" w:styleId="cat-ExternalSystemDefinedgrp-45rplc-46">
    <w:name w:val="cat-ExternalSystemDefined grp-45 rplc-46"/>
    <w:basedOn w:val="DefaultParagraphFont"/>
  </w:style>
  <w:style w:type="character" w:customStyle="1" w:styleId="cat-ExternalSystemDefinedgrp-45rplc-47">
    <w:name w:val="cat-ExternalSystemDefined grp-45 rplc-47"/>
    <w:basedOn w:val="DefaultParagraphFont"/>
  </w:style>
  <w:style w:type="character" w:customStyle="1" w:styleId="cat-UserDefinedgrp-50rplc-50">
    <w:name w:val="cat-UserDefined grp-50 rplc-50"/>
    <w:basedOn w:val="DefaultParagraphFont"/>
  </w:style>
  <w:style w:type="character" w:customStyle="1" w:styleId="cat-ExternalSystemDefinedgrp-45rplc-52">
    <w:name w:val="cat-ExternalSystemDefined grp-45 rplc-52"/>
    <w:basedOn w:val="DefaultParagraphFont"/>
  </w:style>
  <w:style w:type="character" w:customStyle="1" w:styleId="cat-ExternalSystemDefinedgrp-45rplc-53">
    <w:name w:val="cat-ExternalSystemDefined grp-45 rplc-53"/>
    <w:basedOn w:val="DefaultParagraphFont"/>
  </w:style>
  <w:style w:type="character" w:customStyle="1" w:styleId="cat-UserDefinedgrp-51rplc-59">
    <w:name w:val="cat-UserDefined grp-51 rplc-59"/>
    <w:basedOn w:val="DefaultParagraphFont"/>
  </w:style>
  <w:style w:type="character" w:customStyle="1" w:styleId="cat-ExternalSystemDefinedgrp-45rplc-61">
    <w:name w:val="cat-ExternalSystemDefined grp-45 rplc-61"/>
    <w:basedOn w:val="DefaultParagraphFont"/>
  </w:style>
  <w:style w:type="character" w:customStyle="1" w:styleId="cat-ExternalSystemDefinedgrp-45rplc-62">
    <w:name w:val="cat-ExternalSystemDefined grp-45 rplc-62"/>
    <w:basedOn w:val="DefaultParagraphFont"/>
  </w:style>
  <w:style w:type="character" w:customStyle="1" w:styleId="cat-UserDefinedgrp-52rplc-70">
    <w:name w:val="cat-UserDefined grp-52 rplc-70"/>
    <w:basedOn w:val="DefaultParagraphFont"/>
  </w:style>
  <w:style w:type="character" w:customStyle="1" w:styleId="cat-UserDefinedgrp-53rplc-72">
    <w:name w:val="cat-UserDefined grp-53 rplc-72"/>
    <w:basedOn w:val="DefaultParagraphFont"/>
  </w:style>
  <w:style w:type="character" w:customStyle="1" w:styleId="cat-UserDefinedgrp-54rplc-75">
    <w:name w:val="cat-UserDefined grp-54 rplc-75"/>
    <w:basedOn w:val="DefaultParagraphFont"/>
  </w:style>
  <w:style w:type="character" w:customStyle="1" w:styleId="cat-CarMakeModelgrp-38rplc-81">
    <w:name w:val="cat-CarMakeModel grp-38 rplc-81"/>
    <w:basedOn w:val="DefaultParagraphFont"/>
  </w:style>
  <w:style w:type="character" w:customStyle="1" w:styleId="cat-UserDefinedgrp-48rplc-82">
    <w:name w:val="cat-UserDefined grp-48 rplc-82"/>
    <w:basedOn w:val="DefaultParagraphFont"/>
  </w:style>
  <w:style w:type="character" w:customStyle="1" w:styleId="cat-CarNumbergrp-39rplc-83">
    <w:name w:val="cat-CarNumber grp-39 rplc-83"/>
    <w:basedOn w:val="DefaultParagraphFont"/>
  </w:style>
  <w:style w:type="character" w:customStyle="1" w:styleId="cat-UserDefinedgrp-49rplc-85">
    <w:name w:val="cat-UserDefined grp-49 rplc-85"/>
    <w:basedOn w:val="DefaultParagraphFont"/>
  </w:style>
  <w:style w:type="character" w:customStyle="1" w:styleId="cat-ExternalSystemDefinedgrp-45rplc-88">
    <w:name w:val="cat-ExternalSystemDefined grp-45 rplc-88"/>
    <w:basedOn w:val="DefaultParagraphFont"/>
  </w:style>
  <w:style w:type="character" w:customStyle="1" w:styleId="cat-CarMakeModelgrp-38rplc-97">
    <w:name w:val="cat-CarMakeModel grp-38 rplc-97"/>
    <w:basedOn w:val="DefaultParagraphFont"/>
  </w:style>
  <w:style w:type="character" w:customStyle="1" w:styleId="cat-UserDefinedgrp-48rplc-98">
    <w:name w:val="cat-UserDefined grp-48 rplc-98"/>
    <w:basedOn w:val="DefaultParagraphFont"/>
  </w:style>
  <w:style w:type="character" w:customStyle="1" w:styleId="cat-CarNumbergrp-39rplc-99">
    <w:name w:val="cat-CarNumber grp-39 rplc-99"/>
    <w:basedOn w:val="DefaultParagraphFont"/>
  </w:style>
  <w:style w:type="character" w:customStyle="1" w:styleId="cat-UserDefinedgrp-53rplc-108">
    <w:name w:val="cat-UserDefined grp-53 rplc-108"/>
    <w:basedOn w:val="DefaultParagraphFont"/>
  </w:style>
  <w:style w:type="character" w:customStyle="1" w:styleId="cat-CarMakeModelgrp-38rplc-114">
    <w:name w:val="cat-CarMakeModel grp-38 rplc-114"/>
    <w:basedOn w:val="DefaultParagraphFont"/>
  </w:style>
  <w:style w:type="character" w:customStyle="1" w:styleId="cat-UserDefinedgrp-48rplc-115">
    <w:name w:val="cat-UserDefined grp-48 rplc-115"/>
    <w:basedOn w:val="DefaultParagraphFont"/>
  </w:style>
  <w:style w:type="character" w:customStyle="1" w:styleId="cat-CarNumbergrp-39rplc-116">
    <w:name w:val="cat-CarNumber grp-39 rplc-116"/>
    <w:basedOn w:val="DefaultParagraphFont"/>
  </w:style>
  <w:style w:type="character" w:customStyle="1" w:styleId="cat-CarMakeModelgrp-38rplc-117">
    <w:name w:val="cat-CarMakeModel grp-38 rplc-117"/>
    <w:basedOn w:val="DefaultParagraphFont"/>
  </w:style>
  <w:style w:type="character" w:customStyle="1" w:styleId="cat-UserDefinedgrp-48rplc-118">
    <w:name w:val="cat-UserDefined grp-48 rplc-118"/>
    <w:basedOn w:val="DefaultParagraphFont"/>
  </w:style>
  <w:style w:type="character" w:customStyle="1" w:styleId="cat-CarNumbergrp-39rplc-119">
    <w:name w:val="cat-CarNumber grp-39 rplc-119"/>
    <w:basedOn w:val="DefaultParagraphFont"/>
  </w:style>
  <w:style w:type="character" w:customStyle="1" w:styleId="cat-UserDefinedgrp-52rplc-120">
    <w:name w:val="cat-UserDefined grp-52 rplc-120"/>
    <w:basedOn w:val="DefaultParagraphFont"/>
  </w:style>
  <w:style w:type="character" w:customStyle="1" w:styleId="cat-UserDefinedgrp-53rplc-127">
    <w:name w:val="cat-UserDefined grp-53 rplc-127"/>
    <w:basedOn w:val="DefaultParagraphFont"/>
  </w:style>
  <w:style w:type="character" w:customStyle="1" w:styleId="cat-ExternalSystemDefinedgrp-45rplc-136">
    <w:name w:val="cat-ExternalSystemDefined grp-45 rplc-136"/>
    <w:basedOn w:val="DefaultParagraphFont"/>
  </w:style>
  <w:style w:type="character" w:customStyle="1" w:styleId="cat-ExternalSystemDefinedgrp-45rplc-137">
    <w:name w:val="cat-ExternalSystemDefined grp-45 rplc-137"/>
    <w:basedOn w:val="DefaultParagraphFont"/>
  </w:style>
  <w:style w:type="character" w:customStyle="1" w:styleId="cat-ExternalSystemDefinedgrp-45rplc-138">
    <w:name w:val="cat-ExternalSystemDefined grp-45 rplc-138"/>
    <w:basedOn w:val="DefaultParagraphFont"/>
  </w:style>
  <w:style w:type="character" w:customStyle="1" w:styleId="cat-ExternalSystemDefinedgrp-45rplc-139">
    <w:name w:val="cat-ExternalSystemDefined grp-45 rplc-139"/>
    <w:basedOn w:val="DefaultParagraphFont"/>
  </w:style>
  <w:style w:type="character" w:customStyle="1" w:styleId="cat-ExternalSystemDefinedgrp-45rplc-140">
    <w:name w:val="cat-ExternalSystemDefined grp-45 rplc-140"/>
    <w:basedOn w:val="DefaultParagraphFont"/>
  </w:style>
  <w:style w:type="character" w:customStyle="1" w:styleId="cat-ExternalSystemDefinedgrp-45rplc-142">
    <w:name w:val="cat-ExternalSystemDefined grp-45 rplc-142"/>
    <w:basedOn w:val="DefaultParagraphFont"/>
  </w:style>
  <w:style w:type="character" w:customStyle="1" w:styleId="cat-ExternalSystemDefinedgrp-45rplc-143">
    <w:name w:val="cat-ExternalSystemDefined grp-45 rplc-143"/>
    <w:basedOn w:val="DefaultParagraphFont"/>
  </w:style>
  <w:style w:type="character" w:customStyle="1" w:styleId="cat-ExternalSystemDefinedgrp-45rplc-144">
    <w:name w:val="cat-ExternalSystemDefined grp-45 rplc-144"/>
    <w:basedOn w:val="DefaultParagraphFont"/>
  </w:style>
  <w:style w:type="character" w:customStyle="1" w:styleId="cat-ExternalSystemDefinedgrp-45rplc-145">
    <w:name w:val="cat-ExternalSystemDefined grp-45 rplc-145"/>
    <w:basedOn w:val="DefaultParagraphFont"/>
  </w:style>
  <w:style w:type="character" w:customStyle="1" w:styleId="cat-UserDefinedgrp-53rplc-147">
    <w:name w:val="cat-UserDefined grp-53 rplc-147"/>
    <w:basedOn w:val="DefaultParagraphFont"/>
  </w:style>
  <w:style w:type="character" w:customStyle="1" w:styleId="cat-UserDefinedgrp-52rplc-153">
    <w:name w:val="cat-UserDefined grp-52 rplc-153"/>
    <w:basedOn w:val="DefaultParagraphFont"/>
  </w:style>
  <w:style w:type="character" w:customStyle="1" w:styleId="cat-UserDefinedgrp-53rplc-155">
    <w:name w:val="cat-UserDefined grp-53 rplc-155"/>
    <w:basedOn w:val="DefaultParagraphFont"/>
  </w:style>
  <w:style w:type="character" w:customStyle="1" w:styleId="cat-ExternalSystemDefinedgrp-45rplc-157">
    <w:name w:val="cat-ExternalSystemDefined grp-45 rplc-157"/>
    <w:basedOn w:val="DefaultParagraphFont"/>
  </w:style>
  <w:style w:type="character" w:customStyle="1" w:styleId="cat-CarMakeModelgrp-38rplc-159">
    <w:name w:val="cat-CarMakeModel grp-38 rplc-159"/>
    <w:basedOn w:val="DefaultParagraphFont"/>
  </w:style>
  <w:style w:type="character" w:customStyle="1" w:styleId="cat-UserDefinedgrp-48rplc-160">
    <w:name w:val="cat-UserDefined grp-48 rplc-160"/>
    <w:basedOn w:val="DefaultParagraphFont"/>
  </w:style>
  <w:style w:type="character" w:customStyle="1" w:styleId="cat-CarNumbergrp-39rplc-161">
    <w:name w:val="cat-CarNumber grp-39 rplc-161"/>
    <w:basedOn w:val="DefaultParagraphFont"/>
  </w:style>
  <w:style w:type="character" w:customStyle="1" w:styleId="cat-UserDefinedgrp-52rplc-163">
    <w:name w:val="cat-UserDefined grp-52 rplc-163"/>
    <w:basedOn w:val="DefaultParagraphFont"/>
  </w:style>
  <w:style w:type="character" w:customStyle="1" w:styleId="cat-UserDefinedgrp-53rplc-165">
    <w:name w:val="cat-UserDefined grp-53 rplc-165"/>
    <w:basedOn w:val="DefaultParagraphFont"/>
  </w:style>
  <w:style w:type="character" w:customStyle="1" w:styleId="cat-ExternalSystemDefinedgrp-45rplc-168">
    <w:name w:val="cat-ExternalSystemDefined grp-45 rplc-168"/>
    <w:basedOn w:val="DefaultParagraphFont"/>
  </w:style>
  <w:style w:type="character" w:customStyle="1" w:styleId="cat-ExternalSystemDefinedgrp-45rplc-173">
    <w:name w:val="cat-ExternalSystemDefined grp-45 rplc-173"/>
    <w:basedOn w:val="DefaultParagraphFont"/>
  </w:style>
  <w:style w:type="character" w:customStyle="1" w:styleId="cat-ExternalSystemDefinedgrp-45rplc-177">
    <w:name w:val="cat-ExternalSystemDefined grp-45 rplc-177"/>
    <w:basedOn w:val="DefaultParagraphFont"/>
  </w:style>
  <w:style w:type="character" w:customStyle="1" w:styleId="cat-ExternalSystemDefinedgrp-45rplc-179">
    <w:name w:val="cat-ExternalSystemDefined grp-45 rplc-179"/>
    <w:basedOn w:val="DefaultParagraphFont"/>
  </w:style>
  <w:style w:type="character" w:customStyle="1" w:styleId="cat-UserDefinedgrp-55rplc-180">
    <w:name w:val="cat-UserDefined grp-55 rplc-180"/>
    <w:basedOn w:val="DefaultParagraphFont"/>
  </w:style>
  <w:style w:type="character" w:customStyle="1" w:styleId="cat-UserDefinedgrp-56rplc-183">
    <w:name w:val="cat-UserDefined grp-56 rplc-18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consultantplus://offline/ref=97AE63553BCA6EC723E7EA77B1B63D5C9FBE1CCE900F58B44F51420E0C048B511D59ED2A4FF65922525675094D8561F62E4B28B033G9PAM" TargetMode="External" /><Relationship Id="rId6" Type="http://schemas.openxmlformats.org/officeDocument/2006/relationships/hyperlink" Target="https://login.consultant.ru/link/?req=doc&amp;demo=2&amp;base=LAW&amp;n=340376&amp;date=27.08.2023" TargetMode="External" /><Relationship Id="rId7" Type="http://schemas.openxmlformats.org/officeDocument/2006/relationships/hyperlink" Target="https://login.consultant.ru/link/?req=doc&amp;base=LAW&amp;n=204634&amp;dst=100015&amp;field=134&amp;date=11.01.2025&amp;demo=2" TargetMode="External" /><Relationship Id="rId8" Type="http://schemas.openxmlformats.org/officeDocument/2006/relationships/hyperlink" Target="https://login.consultant.ru/link/?req=doc&amp;base=LAW&amp;n=126777&amp;dst=100060&amp;field=134&amp;date=11.01.2025&amp;demo=2" TargetMode="External" /><Relationship Id="rId9" Type="http://schemas.openxmlformats.org/officeDocument/2006/relationships/hyperlink" Target="http://www.consultant.ru/document/cons_doc_LAW_327611/6765b28f29352ad96367b4bb0565cd7b4edbf745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AF168-5608-4CB5-86BA-F5423E23252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